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946BA">
        <w:rPr>
          <w:rFonts w:ascii="Times New Roman" w:eastAsia="Times New Roman" w:hAnsi="Times New Roman" w:cs="Times New Roman"/>
          <w:sz w:val="20"/>
          <w:szCs w:val="24"/>
        </w:rPr>
        <w:t>Департамент образования администрации муниципального образования город Краснодар</w:t>
      </w:r>
    </w:p>
    <w:p w:rsidR="004946BA" w:rsidRPr="004946BA" w:rsidRDefault="004946BA" w:rsidP="004946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946BA">
        <w:rPr>
          <w:rFonts w:ascii="Times New Roman" w:eastAsia="Times New Roman" w:hAnsi="Times New Roman" w:cs="Times New Roman"/>
          <w:sz w:val="20"/>
          <w:szCs w:val="24"/>
        </w:rPr>
        <w:t>Муниципальное бюджетное общеобразовательное учреждение муниципального образования город Краснодар</w:t>
      </w:r>
    </w:p>
    <w:p w:rsidR="004946BA" w:rsidRPr="004946BA" w:rsidRDefault="004946BA" w:rsidP="004946BA">
      <w:pPr>
        <w:shd w:val="clear" w:color="auto" w:fill="FFFFFF"/>
        <w:spacing w:before="150" w:after="150" w:line="336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36"/>
        </w:rPr>
      </w:pPr>
      <w:r w:rsidRPr="004946BA">
        <w:rPr>
          <w:rFonts w:ascii="Times New Roman" w:eastAsia="Times New Roman" w:hAnsi="Times New Roman" w:cs="Times New Roman"/>
          <w:caps/>
          <w:sz w:val="28"/>
          <w:szCs w:val="36"/>
        </w:rPr>
        <w:t>СРЕДНЯЯ ОБЩЕОБРАЗОВАТЕЛЬНАЯ ШКОЛА № 49 ИМЕНИ ГЕРОЯ СОВЕТСКОГО СОЮЗА МИХАИЛА ВИШНЕВСКОГО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3809"/>
        <w:rPr>
          <w:rFonts w:ascii="Times New Roman" w:eastAsia="Times New Roman" w:hAnsi="Times New Roman" w:cs="Times New Roman"/>
          <w:sz w:val="28"/>
          <w:szCs w:val="33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3809"/>
        <w:rPr>
          <w:rFonts w:ascii="Times New Roman" w:eastAsia="Times New Roman" w:hAnsi="Times New Roman" w:cs="Times New Roman"/>
          <w:sz w:val="28"/>
          <w:szCs w:val="33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4946BA">
        <w:rPr>
          <w:rFonts w:ascii="Times New Roman" w:eastAsia="Times New Roman" w:hAnsi="Times New Roman" w:cs="Times New Roman"/>
          <w:sz w:val="24"/>
          <w:szCs w:val="32"/>
        </w:rPr>
        <w:t>Утверждаю: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4946BA">
        <w:rPr>
          <w:rFonts w:ascii="Times New Roman" w:eastAsia="Times New Roman" w:hAnsi="Times New Roman" w:cs="Times New Roman"/>
          <w:sz w:val="24"/>
          <w:szCs w:val="32"/>
        </w:rPr>
        <w:t xml:space="preserve">Директор МБОУ СОШ 49               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4946BA">
        <w:rPr>
          <w:rFonts w:ascii="Times New Roman" w:eastAsia="Times New Roman" w:hAnsi="Times New Roman" w:cs="Times New Roman"/>
          <w:sz w:val="24"/>
          <w:szCs w:val="32"/>
        </w:rPr>
        <w:t xml:space="preserve"> С.А. Пархоменко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111"/>
        <w:rPr>
          <w:rFonts w:ascii="Times New Roman" w:eastAsia="Times New Roman" w:hAnsi="Times New Roman" w:cs="Times New Roman"/>
          <w:sz w:val="28"/>
          <w:szCs w:val="33"/>
        </w:rPr>
      </w:pPr>
    </w:p>
    <w:p w:rsid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3809"/>
        <w:rPr>
          <w:rFonts w:ascii="Times New Roman" w:eastAsia="Times New Roman" w:hAnsi="Times New Roman" w:cs="Times New Roman"/>
          <w:sz w:val="28"/>
          <w:szCs w:val="33"/>
        </w:rPr>
      </w:pPr>
    </w:p>
    <w:p w:rsidR="000C3088" w:rsidRDefault="000C3088" w:rsidP="004946BA">
      <w:pPr>
        <w:widowControl w:val="0"/>
        <w:autoSpaceDE w:val="0"/>
        <w:autoSpaceDN w:val="0"/>
        <w:spacing w:before="96" w:after="0" w:line="230" w:lineRule="auto"/>
        <w:ind w:right="3809"/>
        <w:rPr>
          <w:rFonts w:ascii="Times New Roman" w:eastAsia="Times New Roman" w:hAnsi="Times New Roman" w:cs="Times New Roman"/>
          <w:sz w:val="28"/>
          <w:szCs w:val="33"/>
        </w:rPr>
      </w:pPr>
    </w:p>
    <w:p w:rsidR="000C3088" w:rsidRPr="004946BA" w:rsidRDefault="000C3088" w:rsidP="004946BA">
      <w:pPr>
        <w:widowControl w:val="0"/>
        <w:autoSpaceDE w:val="0"/>
        <w:autoSpaceDN w:val="0"/>
        <w:spacing w:before="96" w:after="0" w:line="230" w:lineRule="auto"/>
        <w:ind w:right="3809"/>
        <w:rPr>
          <w:rFonts w:ascii="Times New Roman" w:eastAsia="Times New Roman" w:hAnsi="Times New Roman" w:cs="Times New Roman"/>
          <w:sz w:val="28"/>
          <w:szCs w:val="33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</w:pPr>
      <w:r w:rsidRPr="004946BA">
        <w:rPr>
          <w:rFonts w:ascii="Times New Roman" w:eastAsia="Times New Roman" w:hAnsi="Times New Roman" w:cs="Times New Roman"/>
          <w:b/>
          <w:bCs/>
          <w:sz w:val="36"/>
          <w:szCs w:val="44"/>
        </w:rPr>
        <w:t xml:space="preserve">Календарно-тематическое планирование </w:t>
      </w:r>
      <w:r w:rsidRPr="004946BA"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  <w:t>воспитательной работы на 2021-2022 учебный год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 w:val="36"/>
          <w:szCs w:val="44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w w:val="105"/>
          <w:sz w:val="24"/>
          <w:szCs w:val="32"/>
        </w:rPr>
      </w:pPr>
      <w:r w:rsidRPr="004946BA">
        <w:rPr>
          <w:rFonts w:ascii="Times New Roman" w:eastAsia="Times New Roman" w:hAnsi="Times New Roman" w:cs="Times New Roman"/>
          <w:w w:val="105"/>
          <w:sz w:val="24"/>
          <w:szCs w:val="32"/>
        </w:rPr>
        <w:t>Краснодар, 2021</w:t>
      </w:r>
    </w:p>
    <w:p w:rsid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w w:val="105"/>
          <w:sz w:val="24"/>
          <w:szCs w:val="32"/>
        </w:rPr>
      </w:pPr>
    </w:p>
    <w:p w:rsidR="000C3088" w:rsidRPr="004946BA" w:rsidRDefault="000C3088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w w:val="105"/>
          <w:sz w:val="24"/>
          <w:szCs w:val="32"/>
        </w:rPr>
      </w:pP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b/>
          <w:bCs/>
          <w:w w:val="105"/>
          <w:szCs w:val="28"/>
          <w:u w:val="single"/>
        </w:rPr>
      </w:pPr>
      <w:r w:rsidRPr="004946BA">
        <w:rPr>
          <w:rFonts w:ascii="Times New Roman" w:eastAsia="Times New Roman" w:hAnsi="Times New Roman" w:cs="Times New Roman"/>
          <w:b/>
          <w:bCs/>
          <w:w w:val="105"/>
          <w:szCs w:val="28"/>
          <w:u w:val="single"/>
        </w:rPr>
        <w:lastRenderedPageBreak/>
        <w:t>Сентябрь</w:t>
      </w:r>
    </w:p>
    <w:p w:rsidR="004946BA" w:rsidRPr="004946BA" w:rsidRDefault="004946BA" w:rsidP="004946BA">
      <w:pPr>
        <w:widowControl w:val="0"/>
        <w:autoSpaceDE w:val="0"/>
        <w:autoSpaceDN w:val="0"/>
        <w:spacing w:before="96" w:after="0" w:line="230" w:lineRule="auto"/>
        <w:ind w:right="-31"/>
        <w:jc w:val="center"/>
        <w:rPr>
          <w:rFonts w:ascii="Times New Roman" w:eastAsia="Times New Roman" w:hAnsi="Times New Roman" w:cs="Times New Roman"/>
          <w:w w:val="105"/>
          <w:sz w:val="24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3277"/>
        <w:gridCol w:w="5813"/>
        <w:gridCol w:w="1537"/>
        <w:gridCol w:w="1745"/>
        <w:gridCol w:w="2188"/>
      </w:tblGrid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Направление воспитательной работы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Ответственные</w:t>
            </w: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Ключевые общешкольные дела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Праздник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  <w:t>«День знаний»</w:t>
            </w:r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.Т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>оржественная линейка.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Неделя безопасности.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Международный День солидарность в борьбе с терроризмом. Уроки памяти.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 окончания</w:t>
            </w:r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 В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>торой мировой войны. Международный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</w:r>
            <w:proofErr w:type="spell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деньграмотности</w:t>
            </w:r>
            <w:proofErr w:type="spellEnd"/>
            <w:r w:rsidRPr="004946B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1.09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2-10.09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2.09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3.09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8.09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Классное руководство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Изучение контингента </w:t>
            </w:r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обучающихся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Ежегодное анкетирование родителей и учащихся.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2.09-30.09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13-17.09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Курсы внеурочной деятельности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Анкетирование учащихся и родителей по выбору курсов внеурочной деятельности.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6-17.09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Школьный урок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Всероссийский урок “Экология и энергосбережение” в рамках Всероссийского фестиваля энергосбережения #</w:t>
            </w:r>
            <w:proofErr w:type="spell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ВместеЯрче</w:t>
            </w:r>
            <w:proofErr w:type="spellEnd"/>
            <w:r w:rsidRPr="004946B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22.09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Работа с родителями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Общешкольное родительское собрание «Основные направления работы и содержание </w:t>
            </w:r>
            <w:proofErr w:type="spellStart"/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учебно</w:t>
            </w:r>
            <w:proofErr w:type="spellEnd"/>
            <w:r w:rsidRPr="004946BA">
              <w:rPr>
                <w:rFonts w:ascii="Times New Roman" w:eastAsia="Times New Roman" w:hAnsi="Times New Roman" w:cs="Times New Roman"/>
                <w:szCs w:val="28"/>
              </w:rPr>
              <w:t>- воспитательного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 процесса в новом учебном году».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10.09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jc w:val="center"/>
        </w:trPr>
        <w:tc>
          <w:tcPr>
            <w:tcW w:w="3277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Организация предметно-эстетической среды</w:t>
            </w:r>
          </w:p>
        </w:tc>
        <w:tc>
          <w:tcPr>
            <w:tcW w:w="581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Конкурс рисунков на асфальте «Наш любимый город».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Конкурс рисунков “Безопасное движение”.</w:t>
            </w:r>
          </w:p>
        </w:tc>
        <w:tc>
          <w:tcPr>
            <w:tcW w:w="1537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24.09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20-30.09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1-4 классы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1-7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4946BA" w:rsidRP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Pr="004946BA" w:rsidRDefault="004946BA" w:rsidP="004946BA">
      <w:pPr>
        <w:rPr>
          <w:rFonts w:ascii="Times New Roman" w:eastAsia="Times New Roman" w:hAnsi="Times New Roman" w:cs="Times New Roman"/>
          <w:sz w:val="24"/>
          <w:szCs w:val="32"/>
        </w:rPr>
      </w:pPr>
    </w:p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  <w:r w:rsidRPr="004946BA">
        <w:rPr>
          <w:rFonts w:ascii="Times New Roman" w:eastAsia="Times New Roman" w:hAnsi="Times New Roman" w:cs="Times New Roman"/>
          <w:b/>
          <w:bCs/>
          <w:szCs w:val="28"/>
          <w:u w:val="single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3153"/>
        <w:gridCol w:w="5914"/>
        <w:gridCol w:w="1560"/>
        <w:gridCol w:w="1745"/>
        <w:gridCol w:w="2188"/>
      </w:tblGrid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bookmarkStart w:id="0" w:name="_Hlk75606139"/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Направления воспитательной работы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Ответственные</w:t>
            </w: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Ключевые общешкольные дела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Посвящение в первоклассники.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Неделя дорожной безопасности. Рисунки ПДД. Конкурс стенгазет по ПДД.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Праздничный концерт, посвященный Дню учителя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4-8.10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4-8.10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8.10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1-е классы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1-9 классы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Классное руководство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Инструктаж по ТБ и ПДД.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«Безопасность на дороге».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Урок безопасности. «Правила пожарной безопасности. Эвакуация из классной комнаты, коридора, санузла во время урока и перемены»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«Режим дня школьника»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4.10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7.10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15.10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1-9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1-4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Курсы внеурочной деятельности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Школьный урок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Всероссийский урок безопасности школьников в сети Интернете.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«Библиотека, книжка, я - вместе верные друзья» посвящение в читатели.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11.10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19.10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1-4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Работа с родителями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Единый родительский день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22.10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53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Организация предметно-эстетической среды</w:t>
            </w:r>
          </w:p>
        </w:tc>
        <w:tc>
          <w:tcPr>
            <w:tcW w:w="5914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Выставка рисунков “Как я вижу своего учителя”, посвященных Дню учителя.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Экологический десант – благоустройство школьной территории.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11-15.10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29.10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1-6 классы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2-11 классы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bookmarkEnd w:id="0"/>
    </w:tbl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  <w:r w:rsidRPr="004946BA">
        <w:rPr>
          <w:rFonts w:ascii="Times New Roman" w:eastAsia="Times New Roman" w:hAnsi="Times New Roman" w:cs="Times New Roman"/>
          <w:b/>
          <w:bCs/>
          <w:szCs w:val="28"/>
          <w:u w:val="single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3185"/>
        <w:gridCol w:w="5882"/>
        <w:gridCol w:w="1560"/>
        <w:gridCol w:w="1745"/>
        <w:gridCol w:w="2188"/>
      </w:tblGrid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bookmarkStart w:id="1" w:name="_Hlk75631334"/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Направления воспитательной работы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Ответственные</w:t>
            </w: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Ключевые общешкольные дела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 народного единства.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Всемирный день толерантности. 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Конкурс рисунков ко дню толерантности.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 матери.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4.11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16.11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15-19.11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26.11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Классное руководство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«День народного единства»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«О здоровом образе жизни».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Единый тематический классный час, посвященный Всемирному дню толерантности.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час, посвященный дню матери.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4.11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12.11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26.11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1-9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Курсы внеурочной деятельности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Школьный урок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Урокмужества</w:t>
            </w:r>
            <w:proofErr w:type="spellEnd"/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 «Мы едины».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Урок доброты «Единство многообразия».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16.11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Работа с родителями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Общешкольное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  <w:t>родительское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  <w:t>собрание</w:t>
            </w:r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«З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>акон, семья,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  <w:t>ребенок.</w:t>
            </w:r>
            <w:r w:rsidRPr="004946BA">
              <w:rPr>
                <w:rFonts w:ascii="Times New Roman" w:eastAsia="Times New Roman" w:hAnsi="Times New Roman" w:cs="Times New Roman"/>
                <w:szCs w:val="28"/>
              </w:rPr>
              <w:tab/>
              <w:t>Нравственное и правовое воспитание детей в семье».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19.11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Организация предметно-эстетической среды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Выставка рисунков, посвящённых Дню матери.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Конкурс плакатов и мини-инсталляций среди классов «Дружат люди всей Земли».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22-26.11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15-19.11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1-4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5-9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bookmarkEnd w:id="1"/>
    </w:tbl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946BA" w:rsidRPr="004946BA" w:rsidRDefault="004946BA" w:rsidP="004946BA">
      <w:pPr>
        <w:jc w:val="center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  <w:r w:rsidRPr="004946BA">
        <w:rPr>
          <w:rFonts w:ascii="Times New Roman" w:eastAsia="Times New Roman" w:hAnsi="Times New Roman" w:cs="Times New Roman"/>
          <w:b/>
          <w:bCs/>
          <w:szCs w:val="28"/>
          <w:u w:val="single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3185"/>
        <w:gridCol w:w="5882"/>
        <w:gridCol w:w="1560"/>
        <w:gridCol w:w="1745"/>
        <w:gridCol w:w="2188"/>
      </w:tblGrid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bookmarkStart w:id="2" w:name="_Hlk75715943"/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Направления воспитательной работы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Ответственные</w:t>
            </w: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Ключевые общешкольные дела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 неизвестного солдата.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Международный день волонтера.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День конституции РФ.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Праздничные мероприятия, посвященные встрече нового 2021 года.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Акция «Покормите птиц зимой». 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Акция «Снеговик»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3.12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5.12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12.12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24.12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20-24.12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20-24.12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Классное руководство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ко дню неизвестного солдата «Мы помним».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Классный час ко дню волонтера «Добрая воля — добрые дела».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Беседы по ТБ </w:t>
            </w:r>
            <w:proofErr w:type="gramStart"/>
            <w:r w:rsidRPr="004946BA">
              <w:rPr>
                <w:rFonts w:ascii="Times New Roman" w:eastAsia="Times New Roman" w:hAnsi="Times New Roman" w:cs="Times New Roman"/>
                <w:szCs w:val="28"/>
              </w:rPr>
              <w:t>на</w:t>
            </w:r>
            <w:proofErr w:type="gramEnd"/>
            <w:r w:rsidRPr="004946BA">
              <w:rPr>
                <w:rFonts w:ascii="Times New Roman" w:eastAsia="Times New Roman" w:hAnsi="Times New Roman" w:cs="Times New Roman"/>
                <w:szCs w:val="28"/>
              </w:rPr>
              <w:t xml:space="preserve"> новогодних праздникам.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3.12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6.12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24.12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rPr>
          <w:trHeight w:val="724"/>
        </w:trPr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Курсы внеурочной деятельности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Школьный урок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Уроки мужества «Поговорим о войне».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Уроки правовых знаний «Права человека».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6-10.12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13-14.12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Работа с родителями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Общешкольное родительское собрание «Зимние опасности».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22-23.12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946BA" w:rsidRPr="004946BA" w:rsidTr="00D843C9">
        <w:tc>
          <w:tcPr>
            <w:tcW w:w="3185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Организация предметно-эстетической среды</w:t>
            </w:r>
          </w:p>
        </w:tc>
        <w:tc>
          <w:tcPr>
            <w:tcW w:w="5882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Конкурс рисунков ко дню неизвестного солдата.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Изготовление кормушек.</w:t>
            </w:r>
          </w:p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Дистанционный кулинарный конкурс «Новогодняя елка».</w:t>
            </w:r>
          </w:p>
        </w:tc>
        <w:tc>
          <w:tcPr>
            <w:tcW w:w="1560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6-10.12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20-24.12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27-30.12</w:t>
            </w:r>
          </w:p>
        </w:tc>
        <w:tc>
          <w:tcPr>
            <w:tcW w:w="1745" w:type="dxa"/>
          </w:tcPr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1-9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946BA" w:rsidRPr="004946BA" w:rsidRDefault="004946BA" w:rsidP="00D843C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946BA">
              <w:rPr>
                <w:rFonts w:ascii="Times New Roman" w:eastAsia="Times New Roman" w:hAnsi="Times New Roman" w:cs="Times New Roman"/>
                <w:szCs w:val="28"/>
              </w:rPr>
              <w:t>1-11 классы.</w:t>
            </w:r>
          </w:p>
        </w:tc>
        <w:tc>
          <w:tcPr>
            <w:tcW w:w="2188" w:type="dxa"/>
          </w:tcPr>
          <w:p w:rsidR="004946BA" w:rsidRPr="004946BA" w:rsidRDefault="004946BA" w:rsidP="00D843C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bookmarkEnd w:id="2"/>
    <w:p w:rsidR="001A71BF" w:rsidRPr="004946BA" w:rsidRDefault="004946BA">
      <w:pPr>
        <w:rPr>
          <w:sz w:val="8"/>
        </w:rPr>
      </w:pPr>
      <w:r w:rsidRPr="004946BA">
        <w:rPr>
          <w:sz w:val="8"/>
        </w:rPr>
        <w:t>Ф</w:t>
      </w:r>
    </w:p>
    <w:sectPr w:rsidR="001A71BF" w:rsidRPr="004946BA" w:rsidSect="00494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6BA"/>
    <w:rsid w:val="000C3088"/>
    <w:rsid w:val="001A71BF"/>
    <w:rsid w:val="004946BA"/>
    <w:rsid w:val="006A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2021-09-10T13:40:00Z</dcterms:created>
  <dcterms:modified xsi:type="dcterms:W3CDTF">2021-09-10T13:43:00Z</dcterms:modified>
</cp:coreProperties>
</file>